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</w:pP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2022年度氢燃料电车车辆采购经费、</w:t>
      </w:r>
    </w:p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公交及有轨电车运营补贴项目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8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2022年度氢燃料电车车辆采购经费、公交及有轨电车运营补贴项目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  <w:lang w:eastAsia="zh-CN"/>
        </w:rPr>
        <w:t>98</w:t>
      </w:r>
      <w:r>
        <w:rPr>
          <w:rFonts w:hint="eastAsia" w:eastAsia="仿宋"/>
          <w:sz w:val="32"/>
          <w:szCs w:val="32"/>
        </w:rPr>
        <w:t>分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1.执行率情况。本项目预算总额8,071.11万元，执行数8,071.11万元，预算执行率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2.完成的绩效目标。项目共设置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个绩效指标，完成了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个。项目产出较好。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未完成的绩效目标。“改善营商环境，促进开发区经济发展”目标未完成，主要原因是采购氢燃料车在一定程度上促进了新能源车企的发展，起到了良好的示范带头作用，但是目前而言，氢燃料车运维成本较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利于提高车辆使用单位的经济效益。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本项目上年度实施了绩效自评并形成了项目自评表，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较好地应用上年度绩效自评结果，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本年度车辆采购、交付及时，财政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“改善营商环境，促进开发区经济发展”目标未完成，主要原因是采购氢燃料车在一定程度上促进了新能源车企的发展，起到了良好的示范带头作用，但是目前而言，氢燃料车运维成本较高，不利于提高车辆使用单位的经济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（2）“公交及有轨电车运营补贴项目”绩效指标体系有待进一步优化，绩效评价指标体系未与预算资金使用用途紧密结合。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“改善营商环境，促进开发区经济发展”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不足的问题，一方面，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在完善产业链和相关配套方便积极履行政府职能，改善营商环境，促进氢燃料汽车行业尽快建立车用燃料电池关键材料、部件的产业链和供氢的产业链；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另一方面，强化销售单位的售后责任，增强对采购车辆的售后保障，以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降低燃料电池车成本和运行成本。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（2）“公交及有轨电车运营补贴项目”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照《城市轨道交通服务质量评价管理办法》（交运规〔2022〕5号）和《城市轨道交通服务质量评价规范》（交办运〔2019〕43号）等文件标准，增加“服务保障能力”“列车运行图兑现率”“列车服务可靠度”“列车退出正线运营故障率”“客运强度”等质量、效益指标，以增强对公交及有轨电车运营项目实施效果的考核，提高财政资金的使用效率。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2022年度氢燃料电车车辆采购经费、公交及有轨电车运营补贴项目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9"/>
        <w:tblW w:w="519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56"/>
        <w:gridCol w:w="1054"/>
        <w:gridCol w:w="2631"/>
        <w:gridCol w:w="1638"/>
        <w:gridCol w:w="1414"/>
        <w:gridCol w:w="9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4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2022年度氢燃料电车车辆采购经费、公交及有轨电车运营补贴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4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2022年度氢燃料电车车辆采购经费、公交及有轨电车运营补贴项目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2.财政专项资金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□         2.延续性项目     □       3.一次性项目    </w:t>
            </w:r>
            <w:r>
              <w:rPr>
                <w:rFonts w:ascii="Wingdings 2" w:hAnsi="Wingdings 2" w:eastAsia="Wingdings 2" w:cs="Wingdings 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8,071.11 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8,071.11 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（48分）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城市公交按时、按线路及班次发班；按站点停靠上、下旅客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城市公交管理工作在规定时间内完成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按标准完成20台氢燃料车采购工作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在规定时间内完成20台氢燃料车采购工作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效益指标（16分）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经济效益指标（16分）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改善营商环境，促进开发区经济发展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根据满意度群众调查或出现投诉，不良事项曝光事件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0件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6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“改善营商环境，促进开发区经济发展”目标未完成，主要原因是采购氢燃料车在一定程度上促进了新能源车企的发展，起到了良好的示范带头作用，但是目前而言，氢燃料车运维成本较高，不利于提高车辆使用单位的经济效益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2.“公交及有轨电车运营补贴项目”绩效指标体系有待进一步优化，绩效评价指标体系未与预算资金使用用途紧密结合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77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针对“改善营商环境，促进开发区经济发展”不足的问题，一方面，在完善产业链和相关配套方便积极履行政府职能，改善营商环境，促进氢燃料汽车行业尽快建立车用燃料电池关键材料、部件的产业链和供氢的产业链；另一方面，强化销售单位的售后责任，增强对采购车辆的售后保障，以降低燃料电池车成本和运行成本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“公交及有轨电车运营补贴项目”项目可参照《城市轨道交通服务质量评价管理办法》（交运规〔2022〕5号）和《城市轨道交通服务质量评价规范》（交办运〔2019〕43号）等文件标准，增加“服务保障能力”、“列车运行图兑现率”、“列车服务可靠度”、“列车退出正线运营故障率”、“客运强度”等质量、效益指标，以增强对公交及有轨电车运营项目实施效果的考核，提高财政资金的使用效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hint="eastAsia" w:eastAsia="仿宋"/>
          <w:b/>
          <w:sz w:val="32"/>
          <w:szCs w:val="32"/>
        </w:rPr>
      </w:pPr>
      <w:r>
        <w:rPr>
          <w:rFonts w:hint="eastAsia"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预算资金主要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氢燃料电车车辆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和公交及有轨电车运营补贴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氢燃料电车车辆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任务为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武汉经开区（汉南区）落实加快打造“五个中心”建设现代化大武汉责任清单中明确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工作任务。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武汉开发区（汉南区）城乡建设局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武汉车都现代有轨电车运营有限公司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武汉车都现代有轨电车（T1线）营运亏损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签订了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补贴协议，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约定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有轨电车T1线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政策性亏损由合资公司向开发区申请全额补贴。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根据《武汉经开区（汉南区）财政局关于批复武汉经开区（汉南区）住建局2022年预算的函》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以实际完成工作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年度总目标为：城市公交按时、按线路及班次发班；按站点停靠上、下旅客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100%，城市公交管理工作在规定时间内完成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，按标准完成20台氢燃料车采购工作，在规定时间内完成20台氢燃料车采购工作，改善营商环境、促进开发区经济发展，根据满意度群众调查或出现投诉、不良事项曝光事件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0件。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年初批复预算资金10,863.61万元，用于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采购20台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氢燃料电车车辆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和公交及有轨电车运营补贴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年中调减指标2,792.50万元，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年本项目预算资金共计8,071.11万元。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本次自评时间从202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日，历时2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ascii="仿宋" w:hAnsi="仿宋" w:eastAsia="仿宋" w:cs="仿宋"/>
          <w:sz w:val="32"/>
          <w:szCs w:val="32"/>
          <w:lang w:eastAsia="zh-CN"/>
        </w:rPr>
        <w:t>《关于开展 2023年预算绩效评价及项目支出绩效运行监控的通知》（武经开〔202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号）</w:t>
      </w:r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20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年实际到位资金8,071.11万元，资金到位率100%。实际支出资金8,071.11万元，预算执行率为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2.绩效目标完成情况分析（满分80分，得分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78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（1）产出指标完成情况分析（满分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①城市公交按时、按线路及班次发班；按站点停靠上、下旅客：满分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目标为城市公交按时、按线路及班次发班；按站点停靠上、下旅客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。有轨电车T1线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按时、按线路及班次发班，按站点停靠上、下旅客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情况较好，完成率100%，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②城市公交管理工作在规定时间内完成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目标为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城市公交管理工作在规定时间内完成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；按站点停靠上、下旅客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。有轨电车T1线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按时、按线路及班次发班，按站点停靠上、下旅客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情况较好，完成率100%，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③按标准完成20台氢燃料车采购工作：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目标为按标准完成20台氢燃料车采购工作95%。2022年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已经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按标准完成20台氢燃料车采购工作，完成目标。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④在规定时间内完成20台氢燃料车采购工作：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在规定时间内完成20台氢燃料车采购工作95%。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已经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20台氢燃料车采购工作，完成目标。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（2）效益指标完成情况分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①改善营商环境，促进开发区经济发展：满分16分，得分16分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改善营商环境，促进开发区经济发展95%。“改善营商环境，促进开发区经济发展”目标未完成，主要原因是采购氢燃料车在一定程度上促进了新能源车企的发展，起到了良好的示范带头作用，但是目前而言，氢燃料车运维成本较高，不利于提高车辆使用单位的经济效益，目标完成率90%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①根据满意度群众调查或出现投诉，不良事项曝光事件：满分16分，得分16分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目标为根据满意度群众调查或出现投诉，不良事项曝光事件0件。2022年未发生群众投诉、不良事项曝光事件，完成目标。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本项目上年度实施了绩效自评并形成了项目自评表，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较好地应用上年度绩效自评结果，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本年度车辆采购、交付及时，财政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spacing w:line="560" w:lineRule="exact"/>
        <w:ind w:firstLine="640" w:firstLineChars="200"/>
        <w:jc w:val="right"/>
        <w:rPr>
          <w:rFonts w:hint="eastAsia" w:eastAsia="仿宋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 w:firstLineChars="200"/>
        <w:jc w:val="right"/>
        <w:rPr>
          <w:rFonts w:hint="eastAsia" w:eastAsia="宋体"/>
          <w:sz w:val="32"/>
          <w:szCs w:val="32"/>
          <w:lang w:eastAsia="zh-CN"/>
        </w:rPr>
      </w:pPr>
      <w:bookmarkStart w:id="1" w:name="_GoBack"/>
      <w:bookmarkEnd w:id="1"/>
      <w:r>
        <w:rPr>
          <w:rFonts w:hint="eastAsia" w:eastAsia="仿宋"/>
          <w:sz w:val="32"/>
          <w:szCs w:val="32"/>
          <w:lang w:eastAsia="zh-CN"/>
        </w:rPr>
        <w:t>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hint="eastAsia" w:eastAsia="仿宋"/>
          <w:sz w:val="32"/>
          <w:szCs w:val="32"/>
          <w:lang w:val="en-US" w:eastAsia="zh-CN"/>
        </w:rPr>
        <w:t xml:space="preserve"> 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5E4AD6"/>
    <w:rsid w:val="01745D0A"/>
    <w:rsid w:val="01FF3C7D"/>
    <w:rsid w:val="02C86339"/>
    <w:rsid w:val="03623055"/>
    <w:rsid w:val="037D0BC8"/>
    <w:rsid w:val="03CB0C86"/>
    <w:rsid w:val="03CD1A9F"/>
    <w:rsid w:val="04613167"/>
    <w:rsid w:val="04673CA2"/>
    <w:rsid w:val="050163A6"/>
    <w:rsid w:val="07C338E5"/>
    <w:rsid w:val="07E640F0"/>
    <w:rsid w:val="0845082D"/>
    <w:rsid w:val="092959BF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CA2EFA"/>
    <w:rsid w:val="0F9652C0"/>
    <w:rsid w:val="0FB370D5"/>
    <w:rsid w:val="0FD13D36"/>
    <w:rsid w:val="0FEA60B6"/>
    <w:rsid w:val="10426B40"/>
    <w:rsid w:val="10DB57E4"/>
    <w:rsid w:val="113118BF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A911308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3327AD"/>
    <w:rsid w:val="20522F58"/>
    <w:rsid w:val="211537CA"/>
    <w:rsid w:val="21167BF2"/>
    <w:rsid w:val="21632834"/>
    <w:rsid w:val="219D6ED7"/>
    <w:rsid w:val="21A620E5"/>
    <w:rsid w:val="21EB43A1"/>
    <w:rsid w:val="226263B1"/>
    <w:rsid w:val="228B3D05"/>
    <w:rsid w:val="24822003"/>
    <w:rsid w:val="24E4263B"/>
    <w:rsid w:val="27125C45"/>
    <w:rsid w:val="276E7926"/>
    <w:rsid w:val="27AB4F08"/>
    <w:rsid w:val="286D5E37"/>
    <w:rsid w:val="288240FF"/>
    <w:rsid w:val="288D3427"/>
    <w:rsid w:val="28981D0D"/>
    <w:rsid w:val="2AC72633"/>
    <w:rsid w:val="2B314335"/>
    <w:rsid w:val="2BB703D7"/>
    <w:rsid w:val="2C11353F"/>
    <w:rsid w:val="2D412A32"/>
    <w:rsid w:val="2DF34CC0"/>
    <w:rsid w:val="2F794830"/>
    <w:rsid w:val="2FEC7CEF"/>
    <w:rsid w:val="310B6963"/>
    <w:rsid w:val="319770C5"/>
    <w:rsid w:val="3381719A"/>
    <w:rsid w:val="34AE5749"/>
    <w:rsid w:val="35C366DA"/>
    <w:rsid w:val="35EE40A0"/>
    <w:rsid w:val="36706CCC"/>
    <w:rsid w:val="36873BAC"/>
    <w:rsid w:val="37C877E9"/>
    <w:rsid w:val="37D73658"/>
    <w:rsid w:val="38EF7AD8"/>
    <w:rsid w:val="391179DE"/>
    <w:rsid w:val="391752D6"/>
    <w:rsid w:val="3ABA294C"/>
    <w:rsid w:val="3AC26D8D"/>
    <w:rsid w:val="3AD60F72"/>
    <w:rsid w:val="3BF177F6"/>
    <w:rsid w:val="3CA70864"/>
    <w:rsid w:val="3DD6679A"/>
    <w:rsid w:val="3E1672E6"/>
    <w:rsid w:val="3E1F211D"/>
    <w:rsid w:val="3E5533F0"/>
    <w:rsid w:val="3EB77C2B"/>
    <w:rsid w:val="3EE947C1"/>
    <w:rsid w:val="3FE77469"/>
    <w:rsid w:val="40453787"/>
    <w:rsid w:val="415F08D8"/>
    <w:rsid w:val="42C910A8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D43140C"/>
    <w:rsid w:val="4D4F4973"/>
    <w:rsid w:val="4DF72F6D"/>
    <w:rsid w:val="4F7E7282"/>
    <w:rsid w:val="4FE0696A"/>
    <w:rsid w:val="505A5310"/>
    <w:rsid w:val="51FD19E1"/>
    <w:rsid w:val="52C0009F"/>
    <w:rsid w:val="537A2BFE"/>
    <w:rsid w:val="5408455A"/>
    <w:rsid w:val="54B70621"/>
    <w:rsid w:val="555808E9"/>
    <w:rsid w:val="55673508"/>
    <w:rsid w:val="55D05801"/>
    <w:rsid w:val="565D3B8A"/>
    <w:rsid w:val="566273F2"/>
    <w:rsid w:val="56725657"/>
    <w:rsid w:val="572B5492"/>
    <w:rsid w:val="58195F6E"/>
    <w:rsid w:val="58587667"/>
    <w:rsid w:val="59595A6F"/>
    <w:rsid w:val="599330CA"/>
    <w:rsid w:val="5A3A2B60"/>
    <w:rsid w:val="5A4C3EF6"/>
    <w:rsid w:val="5B0D23FC"/>
    <w:rsid w:val="5BB856CC"/>
    <w:rsid w:val="5D444098"/>
    <w:rsid w:val="5DB076C2"/>
    <w:rsid w:val="5E367F56"/>
    <w:rsid w:val="5EE51B13"/>
    <w:rsid w:val="5F4015DE"/>
    <w:rsid w:val="608D4B02"/>
    <w:rsid w:val="60D5009F"/>
    <w:rsid w:val="63DF1591"/>
    <w:rsid w:val="65D40DFF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A5D438A"/>
    <w:rsid w:val="6BF3256F"/>
    <w:rsid w:val="6CD009DE"/>
    <w:rsid w:val="6CE7018A"/>
    <w:rsid w:val="6DC47D48"/>
    <w:rsid w:val="6E3E3F2D"/>
    <w:rsid w:val="6E7F693B"/>
    <w:rsid w:val="71386CE6"/>
    <w:rsid w:val="715B2F02"/>
    <w:rsid w:val="7281713A"/>
    <w:rsid w:val="74292DBE"/>
    <w:rsid w:val="76436B85"/>
    <w:rsid w:val="76834D9A"/>
    <w:rsid w:val="76A548F2"/>
    <w:rsid w:val="76E2215D"/>
    <w:rsid w:val="7765772E"/>
    <w:rsid w:val="77867685"/>
    <w:rsid w:val="77F04540"/>
    <w:rsid w:val="781F36B6"/>
    <w:rsid w:val="790627AD"/>
    <w:rsid w:val="79D0629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0D3AEF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脚 字符"/>
    <w:basedOn w:val="10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0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0"/>
    <w:link w:val="4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font3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2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8">
    <w:name w:val="font51"/>
    <w:basedOn w:val="10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19">
    <w:name w:val="font9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1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1">
    <w:name w:val="font7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2">
    <w:name w:val="font1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6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8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6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7">
    <w:name w:val="font4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3919</Words>
  <Characters>4246</Characters>
  <Lines>6</Lines>
  <Paragraphs>10</Paragraphs>
  <TotalTime>20</TotalTime>
  <ScaleCrop>false</ScaleCrop>
  <LinksUpToDate>false</LinksUpToDate>
  <CharactersWithSpaces>4508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2023-04-26T07:26:31Z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